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B" w:rsidRDefault="00C956FB" w:rsidP="00C956F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956FB" w:rsidRPr="00B70B8C" w:rsidRDefault="001A19AA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A19A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956FB" w:rsidRPr="00DF3643" w:rsidRDefault="00C956FB" w:rsidP="00E76A5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D527A8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956FB" w:rsidRPr="00B70B8C">
        <w:rPr>
          <w:rFonts w:eastAsia="Courier New"/>
          <w:b/>
          <w:bCs/>
          <w:sz w:val="24"/>
          <w:szCs w:val="24"/>
        </w:rPr>
        <w:t>с</w:t>
      </w: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D527A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56FB" w:rsidRPr="00B70B8C" w:rsidRDefault="001A19AA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A19AA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48.65pt;margin-top:5.2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956FB" w:rsidRPr="00C94464" w:rsidRDefault="00C956FB" w:rsidP="00C956F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56FB" w:rsidRPr="00C94464" w:rsidRDefault="00C956FB" w:rsidP="00C956F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6A51" w:rsidRDefault="00E76A51" w:rsidP="00E76A5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76A51" w:rsidRDefault="00E76A51" w:rsidP="00E76A5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E76A51" w:rsidRDefault="00D527A8" w:rsidP="00E76A51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E76A51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C956FB" w:rsidRPr="00C94464" w:rsidRDefault="00C956FB" w:rsidP="00E76A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56FB" w:rsidRPr="00B70B8C" w:rsidRDefault="00C956FB" w:rsidP="00C956F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56FB" w:rsidRPr="00B70B8C" w:rsidRDefault="00C956FB" w:rsidP="00C956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56FB" w:rsidRPr="00B70B8C" w:rsidRDefault="00C956FB" w:rsidP="00C956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56FB" w:rsidRPr="00B70B8C" w:rsidRDefault="00C956FB" w:rsidP="00C956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956FB" w:rsidRPr="00B70B8C" w:rsidRDefault="00C956FB" w:rsidP="00C956FB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956FB" w:rsidRDefault="00C956FB" w:rsidP="00C956FB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МЕЖДУНАРОДНОЕ КОММЕРЧЕСКОЕ И ТРАНСПОРТНОЕ ПРАВО</w:t>
      </w:r>
    </w:p>
    <w:p w:rsidR="00C956FB" w:rsidRDefault="00C956FB" w:rsidP="00C956FB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.В.15</w:t>
      </w:r>
    </w:p>
    <w:p w:rsidR="00C956FB" w:rsidRPr="006E1872" w:rsidRDefault="00C956FB" w:rsidP="00C956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956FB" w:rsidRPr="006E1872" w:rsidRDefault="00C956FB" w:rsidP="00C956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00AE8" w:rsidRDefault="00800AE8" w:rsidP="00800AE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97009" w:rsidRDefault="00297009" w:rsidP="00297009">
      <w:pPr>
        <w:suppressAutoHyphens/>
        <w:jc w:val="center"/>
        <w:rPr>
          <w:sz w:val="24"/>
          <w:szCs w:val="24"/>
        </w:rPr>
      </w:pPr>
      <w:bookmarkStart w:id="3" w:name="_Hlk104378251"/>
      <w:bookmarkStart w:id="4" w:name="_Hlk104374542"/>
    </w:p>
    <w:bookmarkEnd w:id="3"/>
    <w:p w:rsidR="00845280" w:rsidRDefault="00845280" w:rsidP="0084528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45280" w:rsidRDefault="00D527A8" w:rsidP="008452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84528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45280" w:rsidRDefault="0046157A" w:rsidP="008452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4528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45280" w:rsidRDefault="00845280" w:rsidP="008452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0AE8" w:rsidRDefault="00800AE8" w:rsidP="00800AE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800AE8" w:rsidRDefault="00800AE8" w:rsidP="00800AE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00AE8" w:rsidRDefault="00800AE8" w:rsidP="00800AE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00AE8" w:rsidRPr="00800AE8" w:rsidRDefault="00800AE8" w:rsidP="00800AE8">
      <w:pPr>
        <w:suppressAutoHyphens/>
        <w:jc w:val="center"/>
        <w:rPr>
          <w:color w:val="000000"/>
          <w:sz w:val="24"/>
          <w:szCs w:val="24"/>
        </w:rPr>
      </w:pPr>
      <w:r w:rsidRPr="00800AE8">
        <w:rPr>
          <w:color w:val="000000"/>
          <w:sz w:val="24"/>
          <w:szCs w:val="24"/>
        </w:rPr>
        <w:t>Омск, 202</w:t>
      </w:r>
      <w:bookmarkEnd w:id="2"/>
      <w:bookmarkEnd w:id="4"/>
      <w:r w:rsidR="00D527A8">
        <w:rPr>
          <w:color w:val="000000"/>
          <w:sz w:val="24"/>
          <w:szCs w:val="24"/>
        </w:rPr>
        <w:t>3</w:t>
      </w:r>
    </w:p>
    <w:p w:rsidR="00C956FB" w:rsidRPr="00B70B8C" w:rsidRDefault="00800AE8" w:rsidP="00800AE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00AE8">
        <w:rPr>
          <w:color w:val="000000"/>
          <w:sz w:val="24"/>
          <w:szCs w:val="24"/>
        </w:rPr>
        <w:br w:type="page"/>
      </w:r>
      <w:r w:rsidR="00C956FB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956FB" w:rsidRPr="00B70B8C" w:rsidRDefault="00C956FB" w:rsidP="00C956F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70B8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70B8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70B8C">
              <w:rPr>
                <w:sz w:val="24"/>
                <w:szCs w:val="24"/>
              </w:rPr>
              <w:t>обучающихся</w:t>
            </w:r>
            <w:proofErr w:type="gramEnd"/>
            <w:r w:rsidRPr="00B70B8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70B8C">
              <w:rPr>
                <w:sz w:val="24"/>
                <w:szCs w:val="24"/>
              </w:rPr>
              <w:t>обучающихся</w:t>
            </w:r>
            <w:proofErr w:type="gramEnd"/>
            <w:r w:rsidRPr="00B70B8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56FB" w:rsidRPr="00B70B8C" w:rsidRDefault="00C956FB" w:rsidP="00C956FB">
      <w:pPr>
        <w:spacing w:after="160" w:line="256" w:lineRule="auto"/>
        <w:rPr>
          <w:b/>
          <w:sz w:val="24"/>
          <w:szCs w:val="24"/>
        </w:rPr>
      </w:pPr>
    </w:p>
    <w:p w:rsidR="00C956FB" w:rsidRPr="00B70B8C" w:rsidRDefault="00C956FB" w:rsidP="00C956FB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C956FB" w:rsidRPr="0083217A" w:rsidRDefault="00C956FB" w:rsidP="00C956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E76A51" w:rsidRDefault="00E76A51" w:rsidP="00E76A51">
      <w:pPr>
        <w:rPr>
          <w:spacing w:val="-3"/>
          <w:sz w:val="24"/>
          <w:szCs w:val="24"/>
        </w:rPr>
      </w:pPr>
    </w:p>
    <w:p w:rsidR="00E76A51" w:rsidRDefault="00E76A51" w:rsidP="00E76A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D527A8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</w:p>
    <w:p w:rsidR="00E76A51" w:rsidRDefault="00E76A51" w:rsidP="00E76A51">
      <w:pPr>
        <w:rPr>
          <w:spacing w:val="-3"/>
          <w:sz w:val="24"/>
          <w:szCs w:val="24"/>
          <w:lang w:eastAsia="en-US"/>
        </w:rPr>
      </w:pPr>
    </w:p>
    <w:p w:rsidR="00E76A51" w:rsidRDefault="00E76A51" w:rsidP="00E76A5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527A8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800AE8" w:rsidRPr="00800AE8" w:rsidRDefault="00D527A8" w:rsidP="00800AE8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32615149"/>
      <w:bookmarkStart w:id="7" w:name="_Hlk73543199"/>
      <w:r w:rsidRPr="00371907">
        <w:rPr>
          <w:sz w:val="24"/>
          <w:szCs w:val="24"/>
        </w:rPr>
        <w:t>Протокол от 24.03.2023 г. № 8</w:t>
      </w:r>
      <w:bookmarkEnd w:id="6"/>
    </w:p>
    <w:p w:rsidR="00E76A51" w:rsidRDefault="00E76A51" w:rsidP="00E76A51">
      <w:pPr>
        <w:rPr>
          <w:spacing w:val="-3"/>
          <w:sz w:val="24"/>
          <w:szCs w:val="24"/>
          <w:lang w:eastAsia="en-US"/>
        </w:rPr>
      </w:pPr>
    </w:p>
    <w:p w:rsidR="00E76A51" w:rsidRDefault="00E76A51" w:rsidP="00E76A5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C956FB" w:rsidRPr="006E1872" w:rsidRDefault="00C956FB" w:rsidP="00C956F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C956FB" w:rsidRPr="002C784C" w:rsidRDefault="00C956FB" w:rsidP="00C956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956FB" w:rsidRPr="002C784C" w:rsidRDefault="00C956FB" w:rsidP="00C956F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00AE8" w:rsidRPr="00800AE8" w:rsidRDefault="00800AE8" w:rsidP="00800AE8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800AE8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00AE8">
        <w:rPr>
          <w:color w:val="000000"/>
          <w:sz w:val="24"/>
          <w:szCs w:val="24"/>
          <w:lang w:eastAsia="en-US"/>
        </w:rPr>
        <w:t>ВО</w:t>
      </w:r>
      <w:proofErr w:type="gramEnd"/>
      <w:r w:rsidRPr="00800AE8">
        <w:rPr>
          <w:color w:val="000000"/>
          <w:sz w:val="24"/>
          <w:szCs w:val="24"/>
          <w:lang w:eastAsia="en-US"/>
        </w:rPr>
        <w:t xml:space="preserve"> «</w:t>
      </w:r>
      <w:r w:rsidRPr="00800AE8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00AE8">
        <w:rPr>
          <w:color w:val="000000"/>
          <w:sz w:val="24"/>
          <w:szCs w:val="24"/>
          <w:lang w:eastAsia="en-US"/>
        </w:rPr>
        <w:t>» (</w:t>
      </w:r>
      <w:r w:rsidRPr="00800AE8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800AE8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>):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800AE8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00AE8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800AE8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800AE8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800AE8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C956FB" w:rsidRPr="00FC7E29" w:rsidRDefault="00C956FB" w:rsidP="00D527A8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D527A8">
        <w:rPr>
          <w:color w:val="000000"/>
          <w:sz w:val="24"/>
          <w:szCs w:val="24"/>
        </w:rPr>
        <w:t xml:space="preserve"> </w:t>
      </w:r>
      <w:r w:rsidR="00D527A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C956FB" w:rsidRPr="00FC7E29" w:rsidRDefault="00C956FB" w:rsidP="00D527A8">
      <w:pPr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D527A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bookmarkStart w:id="11" w:name="_Hlk132615181"/>
      <w:r w:rsidR="00D527A8" w:rsidRPr="00D527A8">
        <w:rPr>
          <w:sz w:val="24"/>
          <w:szCs w:val="24"/>
        </w:rPr>
        <w:t xml:space="preserve"> </w:t>
      </w:r>
      <w:bookmarkEnd w:id="11"/>
      <w:r w:rsidR="00D527A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527A8">
        <w:rPr>
          <w:sz w:val="24"/>
          <w:szCs w:val="24"/>
        </w:rPr>
        <w:t>.</w:t>
      </w:r>
    </w:p>
    <w:p w:rsidR="00C956FB" w:rsidRDefault="00C956FB" w:rsidP="00C956F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DF364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DF3643">
        <w:rPr>
          <w:b/>
          <w:color w:val="000000"/>
          <w:sz w:val="24"/>
          <w:szCs w:val="24"/>
        </w:rPr>
        <w:t>Б</w:t>
      </w:r>
      <w:proofErr w:type="gramStart"/>
      <w:r w:rsidRPr="00DF3643">
        <w:rPr>
          <w:b/>
          <w:color w:val="000000"/>
          <w:sz w:val="24"/>
          <w:szCs w:val="24"/>
        </w:rPr>
        <w:t>1</w:t>
      </w:r>
      <w:proofErr w:type="gramEnd"/>
      <w:r w:rsidRPr="00DF3643">
        <w:rPr>
          <w:b/>
          <w:color w:val="000000"/>
          <w:sz w:val="24"/>
          <w:szCs w:val="24"/>
        </w:rPr>
        <w:t>.В.15</w:t>
      </w:r>
      <w:r w:rsidRPr="00DF3643">
        <w:rPr>
          <w:b/>
          <w:sz w:val="24"/>
          <w:szCs w:val="24"/>
        </w:rPr>
        <w:t xml:space="preserve">«Международное коммерческое и транспортное право»  в течение </w:t>
      </w:r>
      <w:r w:rsidR="00D527A8">
        <w:rPr>
          <w:b/>
          <w:color w:val="000000"/>
          <w:sz w:val="24"/>
          <w:szCs w:val="24"/>
        </w:rPr>
        <w:t>2023/2024</w:t>
      </w:r>
      <w:r w:rsidR="00800AE8" w:rsidRPr="00800AE8">
        <w:rPr>
          <w:b/>
          <w:color w:val="000000"/>
          <w:sz w:val="24"/>
          <w:szCs w:val="24"/>
        </w:rPr>
        <w:t xml:space="preserve"> </w:t>
      </w:r>
      <w:r w:rsidRPr="00DF3643">
        <w:rPr>
          <w:b/>
          <w:sz w:val="24"/>
          <w:szCs w:val="24"/>
        </w:rPr>
        <w:t>учебного года:</w:t>
      </w:r>
    </w:p>
    <w:p w:rsidR="00C956FB" w:rsidRDefault="00C956FB" w:rsidP="00C956F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7FA4">
        <w:rPr>
          <w:b/>
          <w:sz w:val="24"/>
          <w:szCs w:val="24"/>
        </w:rPr>
        <w:t>«Международное коммерческое и транспортное право»</w:t>
      </w:r>
      <w:r w:rsidRPr="006D7FA4">
        <w:rPr>
          <w:sz w:val="24"/>
          <w:szCs w:val="24"/>
        </w:rPr>
        <w:t xml:space="preserve"> в течение </w:t>
      </w:r>
      <w:bookmarkStart w:id="12" w:name="_Hlk104374898"/>
      <w:r w:rsidR="00D527A8">
        <w:rPr>
          <w:b/>
          <w:color w:val="000000"/>
          <w:sz w:val="24"/>
          <w:szCs w:val="24"/>
        </w:rPr>
        <w:t>2023/2024</w:t>
      </w:r>
      <w:r w:rsidR="00800AE8" w:rsidRPr="00800AE8">
        <w:rPr>
          <w:b/>
          <w:color w:val="000000"/>
          <w:sz w:val="24"/>
          <w:szCs w:val="24"/>
        </w:rPr>
        <w:t xml:space="preserve"> </w:t>
      </w:r>
      <w:bookmarkEnd w:id="12"/>
      <w:r w:rsidRPr="006D7FA4">
        <w:rPr>
          <w:sz w:val="24"/>
          <w:szCs w:val="24"/>
        </w:rPr>
        <w:t>учебного года.</w:t>
      </w:r>
      <w:proofErr w:type="gramEnd"/>
    </w:p>
    <w:p w:rsidR="00C956FB" w:rsidRPr="006D77FE" w:rsidRDefault="00C956FB" w:rsidP="00C956FB">
      <w:pPr>
        <w:widowControl/>
        <w:autoSpaceDE/>
        <w:autoSpaceDN/>
        <w:adjustRightInd/>
        <w:ind w:firstLine="708"/>
        <w:jc w:val="both"/>
        <w:rPr>
          <w:b/>
          <w:bCs/>
          <w:sz w:val="24"/>
          <w:szCs w:val="24"/>
        </w:rPr>
      </w:pPr>
    </w:p>
    <w:p w:rsidR="00C956FB" w:rsidRPr="006D7FA4" w:rsidRDefault="00C956FB" w:rsidP="00C956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7FA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D7FA4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6D7FA4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6D7FA4">
        <w:rPr>
          <w:rFonts w:ascii="Times New Roman" w:hAnsi="Times New Roman"/>
          <w:color w:val="000000"/>
          <w:sz w:val="24"/>
          <w:szCs w:val="24"/>
        </w:rPr>
        <w:t>.В.15</w:t>
      </w:r>
      <w:r w:rsidRPr="006D7FA4">
        <w:rPr>
          <w:rFonts w:ascii="Times New Roman" w:hAnsi="Times New Roman"/>
          <w:b/>
          <w:sz w:val="24"/>
          <w:szCs w:val="24"/>
        </w:rPr>
        <w:t xml:space="preserve"> «Международное коммерческое и транспортное право»</w:t>
      </w:r>
    </w:p>
    <w:p w:rsidR="00C956FB" w:rsidRPr="00B70B8C" w:rsidRDefault="00C956FB" w:rsidP="00C956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956FB" w:rsidRPr="006E1872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56FB" w:rsidRDefault="00C956FB" w:rsidP="00C956F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956FB" w:rsidRPr="006D77FE" w:rsidRDefault="00C956FB" w:rsidP="00C956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</w:t>
      </w:r>
      <w:r w:rsidRPr="006D7FA4">
        <w:rPr>
          <w:sz w:val="24"/>
          <w:szCs w:val="24"/>
        </w:rPr>
        <w:t xml:space="preserve">изучения дисциплины </w:t>
      </w:r>
      <w:r w:rsidRPr="006D7FA4">
        <w:rPr>
          <w:b/>
          <w:sz w:val="24"/>
          <w:szCs w:val="24"/>
        </w:rPr>
        <w:t>«Международное коммерческое и транспортное право</w:t>
      </w:r>
      <w:proofErr w:type="gramStart"/>
      <w:r w:rsidRPr="006D7FA4">
        <w:rPr>
          <w:b/>
          <w:sz w:val="24"/>
          <w:szCs w:val="24"/>
        </w:rPr>
        <w:t>»</w:t>
      </w:r>
      <w:r w:rsidRPr="006D7FA4">
        <w:rPr>
          <w:sz w:val="24"/>
          <w:szCs w:val="24"/>
        </w:rPr>
        <w:t>н</w:t>
      </w:r>
      <w:proofErr w:type="gramEnd"/>
      <w:r w:rsidRPr="006D7FA4">
        <w:rPr>
          <w:sz w:val="24"/>
          <w:szCs w:val="24"/>
        </w:rPr>
        <w:t xml:space="preserve">аправлен на формирование следующих компетенций:  </w:t>
      </w:r>
    </w:p>
    <w:p w:rsidR="00C956FB" w:rsidRPr="00B70B8C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C956FB" w:rsidRPr="006D77FE" w:rsidTr="00911F2A">
        <w:tc>
          <w:tcPr>
            <w:tcW w:w="30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956FB" w:rsidRPr="006D77FE" w:rsidTr="00911F2A">
        <w:tc>
          <w:tcPr>
            <w:tcW w:w="30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нормативные и правовые документы в своей профессиональной деятельности;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правовые системы поиска информации</w:t>
            </w:r>
          </w:p>
          <w:p w:rsidR="00C956FB" w:rsidRPr="006D77FE" w:rsidRDefault="00C956FB" w:rsidP="00911F2A">
            <w:pPr>
              <w:widowControl/>
              <w:tabs>
                <w:tab w:val="left" w:pos="45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поиск </w:t>
            </w:r>
            <w:r w:rsidRPr="006D77FE">
              <w:rPr>
                <w:sz w:val="24"/>
                <w:szCs w:val="24"/>
              </w:rPr>
              <w:t>нормативных и правовых документов в своей профессиональной деятельности;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6D77FE">
              <w:rPr>
                <w:sz w:val="24"/>
                <w:szCs w:val="24"/>
              </w:rPr>
              <w:t>правовые документы в своей профессиональной деятельности</w:t>
            </w:r>
          </w:p>
          <w:p w:rsidR="00C956FB" w:rsidRPr="006D77FE" w:rsidRDefault="00C956FB" w:rsidP="00911F2A">
            <w:pPr>
              <w:widowControl/>
              <w:tabs>
                <w:tab w:val="left" w:pos="45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6D77FE">
              <w:rPr>
                <w:sz w:val="24"/>
                <w:szCs w:val="24"/>
              </w:rPr>
              <w:t>поиска, нормативных и правовых документов в своей профессиональной деятельности;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 xml:space="preserve">поиска, анализа и использования </w:t>
            </w:r>
            <w:r w:rsidRPr="006D77FE">
              <w:rPr>
                <w:sz w:val="24"/>
                <w:szCs w:val="24"/>
              </w:rPr>
              <w:lastRenderedPageBreak/>
              <w:t>нормативных и правовых документов в своей профессиональной деятельности</w:t>
            </w:r>
          </w:p>
        </w:tc>
      </w:tr>
      <w:tr w:rsidR="00C956FB" w:rsidRPr="006D77FE" w:rsidTr="00911F2A">
        <w:tc>
          <w:tcPr>
            <w:tcW w:w="30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системы сбора необходимой информации для расширения внешних связей и обмена опытом при реализации проектов;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правовые </w:t>
            </w:r>
            <w:r w:rsidRPr="006D77FE">
              <w:rPr>
                <w:sz w:val="24"/>
                <w:szCs w:val="24"/>
              </w:rPr>
              <w:t>связи с деловыми партнерами, используя системы сбора необходимой информации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организовать связи с деловыми партнерами, используя системы сбора необходимой информации;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поддерживать связи с деловыми партнерами, используя системы сбора необходимой информации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навыками поддержки </w:t>
            </w:r>
            <w:r w:rsidRPr="006D77FE">
              <w:rPr>
                <w:sz w:val="24"/>
                <w:szCs w:val="24"/>
              </w:rPr>
              <w:t>связей с деловыми партнерами, используя системы сбора необходимой информации;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6D77FE">
              <w:rPr>
                <w:color w:val="000000"/>
                <w:sz w:val="24"/>
                <w:szCs w:val="24"/>
              </w:rPr>
              <w:t xml:space="preserve">навыками </w:t>
            </w:r>
            <w:r w:rsidRPr="006D77FE">
              <w:rPr>
                <w:sz w:val="24"/>
                <w:szCs w:val="24"/>
              </w:rPr>
              <w:t>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C956FB" w:rsidRPr="006D77FE" w:rsidRDefault="00C956FB" w:rsidP="00911F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C956FB" w:rsidRDefault="00C956FB" w:rsidP="00C956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956FB" w:rsidRPr="0064327E" w:rsidRDefault="00C956FB" w:rsidP="00C956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327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956FB" w:rsidRPr="0064327E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327E">
        <w:rPr>
          <w:sz w:val="24"/>
          <w:szCs w:val="24"/>
        </w:rPr>
        <w:t xml:space="preserve">Дисциплина </w:t>
      </w:r>
      <w:r w:rsidRPr="006D77FE">
        <w:rPr>
          <w:b/>
          <w:color w:val="000000"/>
          <w:sz w:val="24"/>
          <w:szCs w:val="24"/>
        </w:rPr>
        <w:t>Б</w:t>
      </w:r>
      <w:proofErr w:type="gramStart"/>
      <w:r w:rsidRPr="006D77FE">
        <w:rPr>
          <w:b/>
          <w:color w:val="000000"/>
          <w:sz w:val="24"/>
          <w:szCs w:val="24"/>
        </w:rPr>
        <w:t>1</w:t>
      </w:r>
      <w:proofErr w:type="gramEnd"/>
      <w:r w:rsidRPr="006D77FE">
        <w:rPr>
          <w:b/>
          <w:color w:val="000000"/>
          <w:sz w:val="24"/>
          <w:szCs w:val="24"/>
        </w:rPr>
        <w:t>.В.15</w:t>
      </w:r>
      <w:r w:rsidRPr="006D77F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Международное коммерческое и транспортное право»</w:t>
      </w:r>
      <w:r w:rsidRPr="0064327E">
        <w:rPr>
          <w:rFonts w:eastAsia="Calibri"/>
          <w:sz w:val="24"/>
          <w:szCs w:val="24"/>
          <w:lang w:eastAsia="en-US"/>
        </w:rPr>
        <w:t xml:space="preserve"> 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по выбору </w:t>
      </w:r>
      <w:r w:rsidRPr="0064327E">
        <w:rPr>
          <w:rFonts w:eastAsia="Calibri"/>
          <w:sz w:val="24"/>
          <w:szCs w:val="24"/>
          <w:lang w:eastAsia="en-US"/>
        </w:rPr>
        <w:t xml:space="preserve">вариативной части </w:t>
      </w:r>
      <w:r>
        <w:rPr>
          <w:rFonts w:eastAsia="Calibri"/>
          <w:sz w:val="24"/>
          <w:szCs w:val="24"/>
          <w:lang w:eastAsia="en-US"/>
        </w:rPr>
        <w:t>блока Б</w:t>
      </w:r>
      <w:r w:rsidRPr="0064327E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</w:p>
    <w:p w:rsidR="00C956FB" w:rsidRPr="0064327E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2327"/>
        <w:gridCol w:w="2158"/>
        <w:gridCol w:w="2272"/>
        <w:gridCol w:w="1143"/>
      </w:tblGrid>
      <w:tr w:rsidR="00C956FB" w:rsidRPr="006D77FE" w:rsidTr="00911F2A">
        <w:tc>
          <w:tcPr>
            <w:tcW w:w="1678" w:type="dxa"/>
            <w:vMerge w:val="restart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77F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C956FB" w:rsidRPr="006D77FE" w:rsidTr="00911F2A">
        <w:tc>
          <w:tcPr>
            <w:tcW w:w="1678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56FB" w:rsidRPr="006D77FE" w:rsidTr="00911F2A">
        <w:tc>
          <w:tcPr>
            <w:tcW w:w="1678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56FB" w:rsidRPr="006D77FE" w:rsidTr="00911F2A">
        <w:tc>
          <w:tcPr>
            <w:tcW w:w="1678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6D77F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D77FE">
              <w:rPr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2344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Международное коммерческое и транспортное право</w:t>
            </w:r>
          </w:p>
        </w:tc>
        <w:tc>
          <w:tcPr>
            <w:tcW w:w="2122" w:type="dxa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дисциплины:</w:t>
            </w:r>
          </w:p>
          <w:p w:rsidR="00C956FB" w:rsidRPr="006D77FE" w:rsidRDefault="00C956FB" w:rsidP="00911F2A">
            <w:pPr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 xml:space="preserve">Менеджмент, Основы управленческого консультирования, </w:t>
            </w:r>
          </w:p>
        </w:tc>
        <w:tc>
          <w:tcPr>
            <w:tcW w:w="2278" w:type="dxa"/>
          </w:tcPr>
          <w:p w:rsidR="00C956FB" w:rsidRPr="006D77FE" w:rsidRDefault="00C956FB" w:rsidP="00911F2A">
            <w:pPr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Производственная практика (преддипломная), Государственная итоговая аттестация</w:t>
            </w:r>
          </w:p>
        </w:tc>
        <w:tc>
          <w:tcPr>
            <w:tcW w:w="11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ОПК-1 ПК-12</w:t>
            </w:r>
          </w:p>
        </w:tc>
      </w:tr>
    </w:tbl>
    <w:p w:rsidR="00C956FB" w:rsidRPr="0064327E" w:rsidRDefault="00C956FB" w:rsidP="00C956F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C956FB" w:rsidRPr="0064327E" w:rsidRDefault="00C956FB" w:rsidP="00C956F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4327E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56FB" w:rsidRPr="0064327E" w:rsidRDefault="00C956FB" w:rsidP="00C956FB">
      <w:pPr>
        <w:ind w:firstLine="709"/>
        <w:jc w:val="both"/>
        <w:rPr>
          <w:sz w:val="24"/>
          <w:szCs w:val="24"/>
        </w:rPr>
      </w:pPr>
    </w:p>
    <w:p w:rsidR="00C956FB" w:rsidRPr="0064327E" w:rsidRDefault="00C956FB" w:rsidP="00C956F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327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3 зачетные</w:t>
      </w:r>
      <w:r w:rsidRPr="0064327E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</w:t>
      </w:r>
      <w:r w:rsidRPr="0064327E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108</w:t>
      </w:r>
      <w:r w:rsidRPr="0064327E">
        <w:rPr>
          <w:rFonts w:eastAsia="Calibri"/>
          <w:sz w:val="24"/>
          <w:szCs w:val="24"/>
          <w:lang w:eastAsia="en-US"/>
        </w:rPr>
        <w:t xml:space="preserve"> а</w:t>
      </w:r>
      <w:r>
        <w:rPr>
          <w:rFonts w:eastAsia="Calibri"/>
          <w:sz w:val="24"/>
          <w:szCs w:val="24"/>
          <w:lang w:eastAsia="en-US"/>
        </w:rPr>
        <w:t>кадемических часов</w:t>
      </w:r>
    </w:p>
    <w:p w:rsidR="00C956FB" w:rsidRPr="00E93945" w:rsidRDefault="00C956FB" w:rsidP="00C956F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327E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64327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4327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956FB" w:rsidRPr="0064327E" w:rsidTr="00911F2A">
        <w:tc>
          <w:tcPr>
            <w:tcW w:w="4365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C956FB" w:rsidRPr="0064327E" w:rsidRDefault="00C956FB" w:rsidP="00C956F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956FB" w:rsidRPr="0064327E" w:rsidRDefault="00C956FB" w:rsidP="00C956F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4327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956FB" w:rsidRPr="0064327E" w:rsidRDefault="00C956FB" w:rsidP="00C956F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C956FB" w:rsidRPr="0064327E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327E">
        <w:rPr>
          <w:b/>
          <w:sz w:val="24"/>
          <w:szCs w:val="24"/>
        </w:rPr>
        <w:t>5.1. Тематический план для очной формы обучения</w:t>
      </w:r>
    </w:p>
    <w:p w:rsidR="00C956FB" w:rsidRPr="0064327E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327E">
        <w:rPr>
          <w:b/>
          <w:sz w:val="24"/>
          <w:szCs w:val="24"/>
        </w:rPr>
        <w:t xml:space="preserve">Семестр </w:t>
      </w:r>
      <w:r>
        <w:rPr>
          <w:b/>
          <w:sz w:val="24"/>
          <w:szCs w:val="24"/>
        </w:rPr>
        <w:t>8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C956FB" w:rsidRPr="0064327E" w:rsidTr="00911F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rPr>
                <w:b/>
                <w:bCs/>
              </w:rPr>
              <w:t>Всего</w:t>
            </w:r>
          </w:p>
        </w:tc>
      </w:tr>
      <w:tr w:rsidR="00C956FB" w:rsidRPr="0064327E" w:rsidTr="00911F2A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t xml:space="preserve">Раздел I. </w:t>
            </w:r>
            <w:r w:rsidRPr="00B04DFA">
              <w:t>Основные положения коммерческого права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r w:rsidRPr="00E15067"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 w:rsidRPr="00E15067">
              <w:rPr>
                <w:rFonts w:ascii="Petersburg-Bold" w:hAnsi="Petersburg-Bold"/>
                <w:bCs/>
                <w:color w:val="000000"/>
              </w:rPr>
              <w:t>1</w:t>
            </w:r>
            <w:proofErr w:type="gramEnd"/>
            <w:r w:rsidRPr="00E15067">
              <w:rPr>
                <w:rFonts w:ascii="Petersburg-Bold" w:hAnsi="Petersburg-Bold"/>
                <w:bCs/>
                <w:color w:val="000000"/>
              </w:rPr>
              <w:t>.</w:t>
            </w:r>
            <w:r>
              <w:rPr>
                <w:rFonts w:ascii="Petersburg-Bold" w:hAnsi="Petersburg-Bold"/>
                <w:bCs/>
                <w:color w:val="000000"/>
              </w:rPr>
              <w:t>1.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Понятие и предмет коммерческого права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</w:pPr>
            <w:r w:rsidRPr="00B17835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  <w:r w:rsidRPr="00F5417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 w:rsidRPr="002A3A14"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rFonts w:ascii="Petersburg-Bold" w:hAnsi="Petersburg-Bold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  <w:rPr>
                <w:i/>
                <w:iCs/>
              </w:rPr>
            </w:pPr>
            <w:r w:rsidRPr="00B1783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04DFA" w:rsidRDefault="00C956FB" w:rsidP="00911F2A">
            <w:pPr>
              <w:rPr>
                <w:sz w:val="24"/>
                <w:szCs w:val="24"/>
              </w:rPr>
            </w:pPr>
            <w:r w:rsidRPr="006667C9">
              <w:t xml:space="preserve">Тема </w:t>
            </w:r>
            <w:r>
              <w:t>1.</w:t>
            </w:r>
            <w:r w:rsidRPr="006667C9">
              <w:t xml:space="preserve">2. </w:t>
            </w:r>
            <w:r w:rsidRPr="00B04DFA">
              <w:rPr>
                <w:sz w:val="24"/>
                <w:szCs w:val="24"/>
              </w:rPr>
              <w:t>Понятие и виды субъектов коммерческой деятельности</w:t>
            </w:r>
          </w:p>
          <w:p w:rsidR="00C956FB" w:rsidRPr="00B04DFA" w:rsidRDefault="00C956FB" w:rsidP="00911F2A">
            <w:pPr>
              <w:rPr>
                <w:sz w:val="24"/>
                <w:szCs w:val="24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BF0148" w:rsidRDefault="00C956FB" w:rsidP="00911F2A">
            <w:pPr>
              <w:jc w:val="center"/>
              <w:rPr>
                <w:i/>
                <w:iCs/>
                <w:highlight w:val="yellow"/>
              </w:rPr>
            </w:pPr>
            <w:r w:rsidRPr="00BF014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2A3A14" w:rsidRDefault="00C956FB" w:rsidP="00911F2A">
            <w:pPr>
              <w:jc w:val="both"/>
              <w:rPr>
                <w:sz w:val="24"/>
                <w:szCs w:val="24"/>
              </w:rPr>
            </w:pPr>
            <w:r w:rsidRPr="002A3A14">
              <w:rPr>
                <w:bCs/>
                <w:color w:val="000000"/>
                <w:sz w:val="24"/>
                <w:szCs w:val="24"/>
              </w:rPr>
              <w:t>Тема 1.3</w:t>
            </w:r>
            <w:r w:rsidRPr="002A3A14">
              <w:rPr>
                <w:sz w:val="24"/>
                <w:szCs w:val="24"/>
              </w:rPr>
              <w:t>. Организационно-правовые формы субъектов международного контрактного права.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</w:pPr>
            <w:r w:rsidRPr="00622CD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7D1B21">
              <w:t>Раздел I</w:t>
            </w:r>
            <w:r w:rsidRPr="007D1B21">
              <w:rPr>
                <w:lang w:val="en-US"/>
              </w:rPr>
              <w:t>I</w:t>
            </w:r>
            <w:r w:rsidRPr="007D1B21">
              <w:t xml:space="preserve">. </w:t>
            </w:r>
            <w:r w:rsidRPr="00B04DFA">
              <w:t>Договорные обязательства в коммерческой деятельности</w:t>
            </w:r>
          </w:p>
        </w:tc>
      </w:tr>
      <w:tr w:rsidR="00C956FB" w:rsidRPr="0064327E" w:rsidTr="00911F2A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4F32A3">
            <w:pPr>
              <w:jc w:val="both"/>
            </w:pPr>
            <w:r>
              <w:rPr>
                <w:rFonts w:ascii="Petersburg-Bold" w:hAnsi="Petersburg-Bold"/>
                <w:bCs/>
                <w:color w:val="000000"/>
              </w:rPr>
              <w:t>Тема 2.1</w:t>
            </w:r>
            <w:r w:rsidRPr="00B04DFA">
              <w:rPr>
                <w:sz w:val="24"/>
                <w:szCs w:val="24"/>
              </w:rPr>
              <w:t xml:space="preserve">.  Общие </w:t>
            </w:r>
            <w:r w:rsidR="004F32A3">
              <w:rPr>
                <w:sz w:val="24"/>
                <w:szCs w:val="24"/>
              </w:rPr>
              <w:t>положения договорного права.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>
            <w:pPr>
              <w:ind w:right="2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t xml:space="preserve">Тема 2.2.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Исполнение и прекращение договорных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Cs/>
              </w:rPr>
            </w:pPr>
            <w:r w:rsidRPr="007D1B21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</w:rPr>
            </w:pPr>
            <w:r w:rsidRPr="002A3A14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t>Тема 2.3.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Ответственность за неисполнение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коммерческих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956FB" w:rsidRPr="0064327E" w:rsidTr="00911F2A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lastRenderedPageBreak/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.4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Основные договоры в коммерческой 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 xml:space="preserve">Всего </w:t>
            </w:r>
            <w:r w:rsidRPr="00DD19FD">
              <w:rPr>
                <w:shd w:val="clear" w:color="auto" w:fill="FFFFFF"/>
              </w:rPr>
              <w:t>часо</w:t>
            </w:r>
            <w:r w:rsidRPr="0064327E"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B47A8D" w:rsidRDefault="00C956FB" w:rsidP="00911F2A">
            <w:pPr>
              <w:jc w:val="center"/>
              <w:rPr>
                <w:i/>
                <w:iCs/>
              </w:rPr>
            </w:pPr>
            <w:r w:rsidRPr="00B47A8D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4</w:t>
            </w:r>
          </w:p>
        </w:tc>
      </w:tr>
      <w:tr w:rsidR="00C956FB" w:rsidRPr="0064327E" w:rsidTr="00911F2A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.5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Виды договоров на транспорте.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B47A8D" w:rsidRDefault="00C956FB" w:rsidP="00911F2A">
            <w:pPr>
              <w:jc w:val="center"/>
              <w:rPr>
                <w:i/>
                <w:iCs/>
              </w:rPr>
            </w:pPr>
            <w:r w:rsidRPr="00B47A8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.6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Претензии и иски на транспорте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 w:rsidRPr="00BF0148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108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</w:tr>
      <w:tr w:rsidR="00C956FB" w:rsidRPr="0064327E" w:rsidTr="00911F2A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bookmarkStart w:id="13" w:name="RANGE!A67"/>
            <w:bookmarkEnd w:id="13"/>
            <w:r w:rsidRPr="0064327E">
              <w:t>Контроль (</w:t>
            </w:r>
            <w:r>
              <w:t>зачет</w:t>
            </w:r>
            <w:r w:rsidRPr="0064327E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</w:rPr>
            </w:pPr>
            <w:bookmarkStart w:id="14" w:name="RANGE!H67"/>
            <w:bookmarkEnd w:id="14"/>
            <w:r>
              <w:rPr>
                <w:b/>
                <w:bCs/>
              </w:rPr>
              <w:t>-</w:t>
            </w:r>
          </w:p>
        </w:tc>
      </w:tr>
      <w:tr w:rsidR="00C956FB" w:rsidRPr="0064327E" w:rsidTr="00911F2A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bookmarkStart w:id="15" w:name="RANGE!A68"/>
            <w:bookmarkEnd w:id="15"/>
            <w:r w:rsidRPr="0064327E">
              <w:t xml:space="preserve">Итого с </w:t>
            </w:r>
            <w: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</w:tr>
    </w:tbl>
    <w:p w:rsidR="00C956FB" w:rsidRPr="0064327E" w:rsidRDefault="00C956FB" w:rsidP="00C956F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956FB" w:rsidRPr="00B70B8C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327E">
        <w:rPr>
          <w:b/>
          <w:sz w:val="24"/>
          <w:szCs w:val="24"/>
        </w:rPr>
        <w:t>5.2. Тематический план для заочной формы обучения</w:t>
      </w:r>
    </w:p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Семестр </w:t>
      </w:r>
      <w:r>
        <w:rPr>
          <w:b/>
          <w:sz w:val="24"/>
          <w:szCs w:val="24"/>
        </w:rPr>
        <w:t>8</w:t>
      </w:r>
    </w:p>
    <w:p w:rsidR="00C956FB" w:rsidRPr="0064327E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C956FB" w:rsidRPr="0064327E" w:rsidTr="00911F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rPr>
                <w:b/>
                <w:bCs/>
              </w:rPr>
              <w:t>Всего</w:t>
            </w:r>
          </w:p>
        </w:tc>
      </w:tr>
      <w:tr w:rsidR="00C956FB" w:rsidRPr="0064327E" w:rsidTr="00911F2A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t xml:space="preserve">Раздел I. </w:t>
            </w:r>
            <w:r w:rsidRPr="00B04DFA">
              <w:t>Основные положения коммерческого права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r w:rsidRPr="00E15067"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 w:rsidRPr="00E15067">
              <w:rPr>
                <w:rFonts w:ascii="Petersburg-Bold" w:hAnsi="Petersburg-Bold"/>
                <w:bCs/>
                <w:color w:val="000000"/>
              </w:rPr>
              <w:t>1</w:t>
            </w:r>
            <w:proofErr w:type="gramEnd"/>
            <w:r w:rsidRPr="00E15067">
              <w:rPr>
                <w:rFonts w:ascii="Petersburg-Bold" w:hAnsi="Petersburg-Bold"/>
                <w:bCs/>
                <w:color w:val="000000"/>
              </w:rPr>
              <w:t>.</w:t>
            </w:r>
            <w:r>
              <w:rPr>
                <w:rFonts w:ascii="Petersburg-Bold" w:hAnsi="Petersburg-Bold"/>
                <w:bCs/>
                <w:color w:val="000000"/>
              </w:rPr>
              <w:t>1.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Понятие и предмет коммерческого права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</w:pPr>
            <w:r w:rsidRPr="00B17835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335DA2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rFonts w:ascii="Petersburg-Bold" w:hAnsi="Petersburg-Bold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  <w:rPr>
                <w:i/>
                <w:iCs/>
              </w:rPr>
            </w:pPr>
            <w:r w:rsidRPr="00B1783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04DFA" w:rsidRDefault="00C956FB" w:rsidP="00911F2A">
            <w:pPr>
              <w:rPr>
                <w:sz w:val="24"/>
                <w:szCs w:val="24"/>
              </w:rPr>
            </w:pPr>
            <w:r w:rsidRPr="006667C9">
              <w:t xml:space="preserve">Тема </w:t>
            </w:r>
            <w:r>
              <w:t>1.</w:t>
            </w:r>
            <w:r w:rsidRPr="006667C9">
              <w:t xml:space="preserve">2. </w:t>
            </w:r>
            <w:r w:rsidRPr="00B04DFA">
              <w:rPr>
                <w:sz w:val="24"/>
                <w:szCs w:val="24"/>
              </w:rPr>
              <w:t>Понятие и виды субъектов коммерческой деятельности</w:t>
            </w:r>
          </w:p>
          <w:p w:rsidR="00C956FB" w:rsidRPr="00B04DFA" w:rsidRDefault="00C956FB" w:rsidP="00911F2A">
            <w:pPr>
              <w:rPr>
                <w:sz w:val="24"/>
                <w:szCs w:val="24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  <w:highlight w:val="yellow"/>
              </w:rPr>
            </w:pPr>
            <w:r w:rsidRPr="002A3A14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A3A14">
              <w:rPr>
                <w:b/>
                <w:bCs/>
                <w:i/>
                <w:iCs/>
              </w:rPr>
              <w:t>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2A3A14" w:rsidRDefault="00C956FB" w:rsidP="00911F2A">
            <w:pPr>
              <w:jc w:val="both"/>
              <w:rPr>
                <w:sz w:val="24"/>
                <w:szCs w:val="24"/>
              </w:rPr>
            </w:pPr>
            <w:r w:rsidRPr="002A3A14">
              <w:rPr>
                <w:bCs/>
                <w:color w:val="000000"/>
                <w:sz w:val="24"/>
                <w:szCs w:val="24"/>
              </w:rPr>
              <w:t>Тема 1.3</w:t>
            </w:r>
            <w:r w:rsidRPr="002A3A14">
              <w:rPr>
                <w:sz w:val="24"/>
                <w:szCs w:val="24"/>
              </w:rPr>
              <w:t>. Организационно-правовые формы субъектов международного контрактного права.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</w:pPr>
            <w:r w:rsidRPr="00622CD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335DA2" w:rsidRDefault="00C956FB" w:rsidP="00911F2A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5DA2">
              <w:rPr>
                <w:sz w:val="24"/>
                <w:szCs w:val="24"/>
              </w:rPr>
              <w:t>Раздел I</w:t>
            </w:r>
            <w:r w:rsidRPr="00335DA2">
              <w:rPr>
                <w:sz w:val="24"/>
                <w:szCs w:val="24"/>
                <w:lang w:val="en-US"/>
              </w:rPr>
              <w:t>I</w:t>
            </w:r>
            <w:r w:rsidRPr="00335DA2">
              <w:rPr>
                <w:sz w:val="24"/>
                <w:szCs w:val="24"/>
              </w:rPr>
              <w:t>. Договорные обязательства в коммерческой деятельности</w:t>
            </w:r>
          </w:p>
        </w:tc>
      </w:tr>
      <w:tr w:rsidR="00C956FB" w:rsidRPr="0064327E" w:rsidTr="00911F2A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4F32A3">
            <w:pPr>
              <w:jc w:val="both"/>
            </w:pPr>
            <w:r>
              <w:rPr>
                <w:rFonts w:ascii="Petersburg-Bold" w:hAnsi="Petersburg-Bold"/>
                <w:bCs/>
                <w:color w:val="000000"/>
              </w:rPr>
              <w:lastRenderedPageBreak/>
              <w:t>Тема 2.1</w:t>
            </w:r>
            <w:r w:rsidRPr="00B04DFA">
              <w:rPr>
                <w:sz w:val="24"/>
                <w:szCs w:val="24"/>
              </w:rPr>
              <w:t>.  Общие положени</w:t>
            </w:r>
            <w:r w:rsidR="004F32A3">
              <w:rPr>
                <w:sz w:val="24"/>
                <w:szCs w:val="24"/>
              </w:rPr>
              <w:t>я договорного права</w:t>
            </w:r>
            <w:r w:rsidR="004F32A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956FB" w:rsidRPr="0064327E" w:rsidTr="00911F2A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>
            <w:pPr>
              <w:ind w:right="2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t xml:space="preserve">Тема 2.2.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Исполнение и прекращение договорных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Cs/>
              </w:rPr>
            </w:pPr>
            <w:r w:rsidRPr="007D1B21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</w:rPr>
            </w:pPr>
            <w:r w:rsidRPr="002A3A14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A3A14">
              <w:rPr>
                <w:b/>
                <w:bCs/>
                <w:i/>
                <w:iCs/>
              </w:rPr>
              <w:t>1</w:t>
            </w:r>
          </w:p>
        </w:tc>
      </w:tr>
      <w:tr w:rsidR="00C956FB" w:rsidRPr="0064327E" w:rsidTr="00911F2A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t>Тема 2.3.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Ответственность за неисполнение коммерческих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956FB" w:rsidRPr="0064327E" w:rsidTr="00911F2A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.4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Основные договоры в коммерческой 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.5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Виды договоров на транспорте.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.6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Претензии и иски на транспорте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 w:rsidRPr="002A3A1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104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 xml:space="preserve">Контроль </w:t>
            </w:r>
            <w:r>
              <w:t>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956FB" w:rsidRPr="0064327E" w:rsidTr="00911F2A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 xml:space="preserve">Итого </w:t>
            </w:r>
            <w:r>
              <w:t>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C958E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 w:rsidRPr="00C958EE">
              <w:rPr>
                <w:b/>
                <w:bCs/>
                <w:i/>
                <w:iCs/>
              </w:rPr>
              <w:t>108</w:t>
            </w:r>
          </w:p>
        </w:tc>
      </w:tr>
    </w:tbl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56FB" w:rsidRPr="006D77FE" w:rsidRDefault="00C956FB" w:rsidP="00C956FB">
      <w:pPr>
        <w:ind w:firstLine="709"/>
        <w:jc w:val="both"/>
        <w:rPr>
          <w:b/>
          <w:i/>
        </w:rPr>
      </w:pPr>
      <w:r w:rsidRPr="006D77FE">
        <w:rPr>
          <w:b/>
          <w:i/>
        </w:rPr>
        <w:t>* Примечания:</w:t>
      </w:r>
    </w:p>
    <w:p w:rsidR="00C956FB" w:rsidRPr="006D77FE" w:rsidRDefault="00C956FB" w:rsidP="00C956FB">
      <w:pPr>
        <w:ind w:firstLine="709"/>
        <w:jc w:val="both"/>
        <w:rPr>
          <w:b/>
        </w:rPr>
      </w:pPr>
      <w:proofErr w:type="gramStart"/>
      <w:r w:rsidRPr="006D77F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образовательной программы высшего образования в части рабочей программы дисциплины </w:t>
      </w:r>
      <w:r w:rsidRPr="006D77FE">
        <w:rPr>
          <w:color w:val="000000"/>
        </w:rPr>
        <w:t>«</w:t>
      </w:r>
      <w:r w:rsidRPr="006D77FE">
        <w:rPr>
          <w:b/>
        </w:rPr>
        <w:t>Международное коммерческое и транспортное право</w:t>
      </w:r>
      <w:r w:rsidRPr="006D77FE">
        <w:rPr>
          <w:color w:val="000000"/>
        </w:rPr>
        <w:t xml:space="preserve">» </w:t>
      </w:r>
      <w:r w:rsidRPr="006D77FE">
        <w:t xml:space="preserve">согласно требованиям </w:t>
      </w:r>
      <w:r w:rsidRPr="006D77FE">
        <w:rPr>
          <w:b/>
        </w:rPr>
        <w:t>частей 3-5 статьи 13, статьи 30, пункта 3 части 1 статьи 34</w:t>
      </w:r>
      <w:r w:rsidRPr="006D77FE">
        <w:t xml:space="preserve"> 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пунктов 16, 38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D77FE">
        <w:t xml:space="preserve"> </w:t>
      </w:r>
      <w:proofErr w:type="gramStart"/>
      <w:r w:rsidRPr="006D77FE"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</w:t>
      </w:r>
      <w:r w:rsidRPr="006D77FE">
        <w:lastRenderedPageBreak/>
        <w:t>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D77FE">
        <w:t xml:space="preserve"> </w:t>
      </w:r>
      <w:proofErr w:type="gramStart"/>
      <w:r w:rsidRPr="006D77FE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956FB" w:rsidRPr="006D77FE" w:rsidRDefault="00C956FB" w:rsidP="00C956FB">
      <w:pPr>
        <w:ind w:firstLine="709"/>
        <w:jc w:val="both"/>
        <w:rPr>
          <w:b/>
        </w:rPr>
      </w:pPr>
      <w:r w:rsidRPr="006D77FE">
        <w:rPr>
          <w:b/>
        </w:rPr>
        <w:t>б) Для обучающихся с ограниченными возможностями здоровья и инвалидов:</w:t>
      </w:r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77FE">
        <w:rPr>
          <w:b/>
        </w:rPr>
        <w:t>статьи 79</w:t>
      </w:r>
      <w:r w:rsidRPr="006D77FE">
        <w:t xml:space="preserve"> 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раздела III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D77FE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D77FE">
        <w:rPr>
          <w:b/>
          <w:i/>
        </w:rPr>
        <w:t>при наличии факта зачисления таких обучающихся с учетом конкретных нозологий</w:t>
      </w:r>
      <w:r w:rsidRPr="006D77FE">
        <w:t>).</w:t>
      </w:r>
    </w:p>
    <w:p w:rsidR="00C956FB" w:rsidRPr="006D77FE" w:rsidRDefault="00C956FB" w:rsidP="00C956FB">
      <w:pPr>
        <w:ind w:firstLine="709"/>
        <w:jc w:val="both"/>
        <w:rPr>
          <w:b/>
        </w:rPr>
      </w:pPr>
      <w:proofErr w:type="gramStart"/>
      <w:r w:rsidRPr="006D77F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D77FE">
        <w:rPr>
          <w:b/>
        </w:rPr>
        <w:t xml:space="preserve"> в Российской Федерации»:</w:t>
      </w:r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образовательной программы высшего образования согласно требованиями </w:t>
      </w:r>
      <w:r w:rsidRPr="006D77FE">
        <w:rPr>
          <w:b/>
        </w:rPr>
        <w:t xml:space="preserve">частей 3-5 статьи 13, статьи 30, пункта 3 части 1 статьи 34 </w:t>
      </w:r>
      <w:r w:rsidRPr="006D77FE">
        <w:t xml:space="preserve">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пункта 20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D77FE">
        <w:t xml:space="preserve"> </w:t>
      </w:r>
      <w:proofErr w:type="gramStart"/>
      <w:r w:rsidRPr="006D77FE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D77FE">
        <w:rPr>
          <w:b/>
        </w:rPr>
        <w:t>частью 5 статьи 5</w:t>
      </w:r>
      <w:r w:rsidRPr="006D77FE">
        <w:t xml:space="preserve"> Федерального закона </w:t>
      </w:r>
      <w:r w:rsidRPr="006D77FE">
        <w:rPr>
          <w:b/>
        </w:rPr>
        <w:t>от 05.05.2014 № 84-ФЗ</w:t>
      </w:r>
      <w:r w:rsidRPr="006D77F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D77FE">
        <w:t xml:space="preserve"> </w:t>
      </w:r>
      <w:proofErr w:type="gramStart"/>
      <w:r w:rsidRPr="006D77FE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956FB" w:rsidRPr="006D77FE" w:rsidRDefault="00C956FB" w:rsidP="00C956FB">
      <w:pPr>
        <w:ind w:firstLine="709"/>
        <w:jc w:val="both"/>
        <w:rPr>
          <w:b/>
        </w:rPr>
      </w:pPr>
      <w:r w:rsidRPr="006D77F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образовательной программы высшего образования согласно требованиям </w:t>
      </w:r>
      <w:r w:rsidRPr="006D77FE">
        <w:rPr>
          <w:b/>
        </w:rPr>
        <w:t>пункта 9 части 1 статьи 33, части 3 статьи 34</w:t>
      </w:r>
      <w:r w:rsidRPr="006D77FE">
        <w:t xml:space="preserve"> 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пункта 43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D77FE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D77FE">
        <w:t>и(</w:t>
      </w:r>
      <w:proofErr w:type="gramEnd"/>
      <w:r w:rsidRPr="006D77FE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956FB" w:rsidRDefault="00C956FB" w:rsidP="00C956FB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C956FB" w:rsidRDefault="00C956FB" w:rsidP="00C956FB">
      <w:pPr>
        <w:numPr>
          <w:ilvl w:val="1"/>
          <w:numId w:val="39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lastRenderedPageBreak/>
        <w:t>Содержание дисциплины</w:t>
      </w:r>
    </w:p>
    <w:p w:rsidR="00C956FB" w:rsidRDefault="00C956FB" w:rsidP="00C956FB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C956FB" w:rsidRPr="006D77FE" w:rsidRDefault="00C956FB" w:rsidP="00C956FB">
      <w:pPr>
        <w:jc w:val="center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 xml:space="preserve">Раздел I. Основные положения коммерческого права </w:t>
      </w:r>
    </w:p>
    <w:p w:rsidR="00C956FB" w:rsidRPr="006D77FE" w:rsidRDefault="00C956FB" w:rsidP="00C956FB">
      <w:pPr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1. Понятие и предмет коммерческого права.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 xml:space="preserve">Виды правоотношений, </w:t>
      </w:r>
      <w:r w:rsidRPr="00784758">
        <w:rPr>
          <w:sz w:val="24"/>
          <w:szCs w:val="24"/>
        </w:rPr>
        <w:t>регулируемых коммерческим правом. Отличительные признаки коммерческих (торговых) правоотношений. Понятие и виды источников коммерческого права.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2. Понятие и виды субъектов коммерческой деятельности.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Особенности правового статуса </w:t>
      </w:r>
      <w:hyperlink r:id="rId7" w:tooltip="Индивидуальное предпринимательство" w:history="1">
        <w:r w:rsidRPr="00784758">
          <w:rPr>
            <w:rStyle w:val="a8"/>
            <w:color w:val="auto"/>
            <w:sz w:val="24"/>
            <w:szCs w:val="24"/>
            <w:u w:val="none"/>
          </w:rPr>
          <w:t>индивидуального предпринимателя</w:t>
        </w:r>
      </w:hyperlink>
      <w:r w:rsidRPr="00784758">
        <w:rPr>
          <w:sz w:val="24"/>
          <w:szCs w:val="24"/>
        </w:rPr>
        <w:t>. Понятие (признаки) юридического лица. Виды юридических лиц. Виды коммерческих и </w:t>
      </w:r>
      <w:hyperlink r:id="rId8" w:tooltip="Некоммерческие организации" w:history="1">
        <w:r w:rsidRPr="00784758">
          <w:rPr>
            <w:rStyle w:val="a8"/>
            <w:color w:val="auto"/>
            <w:sz w:val="24"/>
            <w:szCs w:val="24"/>
            <w:u w:val="none"/>
          </w:rPr>
          <w:t>некоммерческих организаций</w:t>
        </w:r>
      </w:hyperlink>
      <w:r w:rsidRPr="00784758">
        <w:rPr>
          <w:sz w:val="24"/>
          <w:szCs w:val="24"/>
        </w:rPr>
        <w:t>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3. Организационно-правовые формы субъектов международного контрактного права.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Понятие и виды (организационно-правовые формы) субъектов международного контрактного права. Особенности правового статуса субъектов международного контрактного права.</w:t>
      </w:r>
    </w:p>
    <w:p w:rsidR="00C956FB" w:rsidRPr="00784758" w:rsidRDefault="00C956FB" w:rsidP="00C956FB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C956FB" w:rsidRPr="00784758" w:rsidRDefault="00C956FB" w:rsidP="00C956FB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Раздел I</w:t>
      </w:r>
      <w:r w:rsidRPr="00784758">
        <w:rPr>
          <w:b/>
          <w:sz w:val="24"/>
          <w:szCs w:val="24"/>
          <w:lang w:val="en-US"/>
        </w:rPr>
        <w:t>I</w:t>
      </w:r>
      <w:r w:rsidRPr="00784758">
        <w:rPr>
          <w:b/>
          <w:sz w:val="24"/>
          <w:szCs w:val="24"/>
        </w:rPr>
        <w:t>. Договорные обязательства в коммерческой деятельности</w:t>
      </w:r>
    </w:p>
    <w:p w:rsidR="00C956FB" w:rsidRPr="00784758" w:rsidRDefault="00C956FB" w:rsidP="00C956FB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4 . Общие положения </w:t>
      </w:r>
      <w:hyperlink r:id="rId9" w:tooltip="Договора предоставления прав" w:history="1">
        <w:r w:rsidRPr="00784758">
          <w:rPr>
            <w:rStyle w:val="a8"/>
            <w:b/>
            <w:color w:val="auto"/>
            <w:sz w:val="24"/>
            <w:szCs w:val="24"/>
            <w:u w:val="none"/>
          </w:rPr>
          <w:t>договорного права</w:t>
        </w:r>
      </w:hyperlink>
      <w:r w:rsidRPr="00784758">
        <w:rPr>
          <w:b/>
          <w:sz w:val="24"/>
          <w:szCs w:val="24"/>
        </w:rPr>
        <w:t>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Понятие договора и основной принцип договорных отношений. Классификация договоров. Виды условий договора. Понятие и особенности </w:t>
      </w:r>
      <w:hyperlink r:id="rId10" w:tooltip="Договора присоединения" w:history="1">
        <w:r w:rsidRPr="00784758">
          <w:rPr>
            <w:rStyle w:val="a8"/>
            <w:color w:val="auto"/>
            <w:sz w:val="24"/>
            <w:szCs w:val="24"/>
            <w:u w:val="none"/>
          </w:rPr>
          <w:t>договора присоединения</w:t>
        </w:r>
      </w:hyperlink>
      <w:r w:rsidRPr="00784758">
        <w:rPr>
          <w:sz w:val="24"/>
          <w:szCs w:val="24"/>
        </w:rPr>
        <w:t>, публичного договора, предварительного договора. Особенности и виды коммерческих договоров. Порядок заключения договоров. Порядок урегулирования преддоговорных споров.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5. Исполнение и прекращение договорных обязательств.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Виды и особенности оснований прекращения договорных обязательств (новация, отступное, зачет встречных однородных требований и др.). Особенности отказа от исполнения договора. Принцип недопустимости одностороннего отказа от </w:t>
      </w:r>
      <w:hyperlink r:id="rId11" w:tooltip="Исполнение обязательств" w:history="1">
        <w:r w:rsidRPr="00784758">
          <w:rPr>
            <w:rStyle w:val="a8"/>
            <w:color w:val="auto"/>
            <w:sz w:val="24"/>
            <w:szCs w:val="24"/>
            <w:u w:val="none"/>
          </w:rPr>
          <w:t>исполнения обязательств</w:t>
        </w:r>
      </w:hyperlink>
      <w:r w:rsidRPr="00784758">
        <w:rPr>
          <w:sz w:val="24"/>
          <w:szCs w:val="24"/>
        </w:rPr>
        <w:t>. Исполнение обязательства по частям. Последствия исполнения обязательства ненадлежащему лицу. Исполнение обязательства третьим лицом. Особенности определения срока исполнения обязательства. Досрочное исполнение обязательства. Место исполнения обязательства. Валюта</w:t>
      </w:r>
      <w:hyperlink r:id="rId12" w:tooltip="Денежное обязательство" w:history="1">
        <w:r w:rsidRPr="00784758">
          <w:rPr>
            <w:rStyle w:val="a8"/>
            <w:color w:val="auto"/>
            <w:sz w:val="24"/>
            <w:szCs w:val="24"/>
            <w:u w:val="none"/>
          </w:rPr>
          <w:t>денежных обязательств</w:t>
        </w:r>
      </w:hyperlink>
      <w:r w:rsidRPr="00784758">
        <w:rPr>
          <w:sz w:val="24"/>
          <w:szCs w:val="24"/>
        </w:rPr>
        <w:t>. Очередность погашения требований по денежному обязательству. Исполнение</w:t>
      </w:r>
      <w:r w:rsidRPr="00335DA2">
        <w:rPr>
          <w:sz w:val="24"/>
          <w:szCs w:val="24"/>
        </w:rPr>
        <w:t xml:space="preserve"> обязательства, в котором участвуют несколько кредиторов или несколько должников. Понятие активной множественности, пассивной множественности, смешанной множественности. Солидарные обязательства. Солидарные требования. Исполнение обязательства внесением долга в депозит. Встречное исполнение обязательства.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6. Ответственность за неисполнение коммерческих обязательств.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Понятие убытков. Соотношение убытков и неустойки. Особенности зачетной, исключительной, альтернативной, штрафной неустойки. Особенности ответственности за неисполнение денежного обязательства. Понятие субсидиарной ответственности. Основания возникновения ответственности за нарушение обязательства.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7. Основные договоры в коммерческой деятельности.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Понятие договора купли-продажи. Основные признаки коммерческого договора купли-продажи. Виды договоров купли-продажи. Условия о товаре (качество, маркировка, цена и др.). Понятие и особенност</w:t>
      </w:r>
      <w:r w:rsidR="00251FCF">
        <w:rPr>
          <w:sz w:val="24"/>
          <w:szCs w:val="24"/>
        </w:rPr>
        <w:t>и договора поставки.</w:t>
      </w:r>
      <w:r w:rsidRPr="00335DA2">
        <w:rPr>
          <w:sz w:val="24"/>
          <w:szCs w:val="24"/>
        </w:rPr>
        <w:t xml:space="preserve"> Существенные условия договора </w:t>
      </w:r>
      <w:r w:rsidRPr="00335DA2">
        <w:rPr>
          <w:sz w:val="24"/>
          <w:szCs w:val="24"/>
        </w:rPr>
        <w:lastRenderedPageBreak/>
        <w:t>поставки. Характеристик</w:t>
      </w:r>
      <w:r w:rsidR="00251FCF">
        <w:rPr>
          <w:sz w:val="24"/>
          <w:szCs w:val="24"/>
        </w:rPr>
        <w:t>а договора мены.</w:t>
      </w:r>
      <w:r w:rsidRPr="00335DA2">
        <w:rPr>
          <w:sz w:val="24"/>
          <w:szCs w:val="24"/>
        </w:rPr>
        <w:t xml:space="preserve"> Бартер</w:t>
      </w:r>
      <w:r>
        <w:rPr>
          <w:sz w:val="24"/>
          <w:szCs w:val="24"/>
        </w:rPr>
        <w:t>ные сделки. Особенности и форма договора купли-продажи предприятия.</w:t>
      </w:r>
      <w:r w:rsidRPr="00335DA2">
        <w:rPr>
          <w:sz w:val="24"/>
          <w:szCs w:val="24"/>
        </w:rPr>
        <w:t xml:space="preserve"> Состав предприятия. Особенности договора купли-продажи недвижимости. Содержание и особенности посреднических договоров (поручение, комис</w:t>
      </w:r>
      <w:r>
        <w:rPr>
          <w:sz w:val="24"/>
          <w:szCs w:val="24"/>
        </w:rPr>
        <w:t>сия, агентирование).</w:t>
      </w:r>
      <w:r w:rsidRPr="00335DA2">
        <w:rPr>
          <w:sz w:val="24"/>
          <w:szCs w:val="24"/>
        </w:rPr>
        <w:t xml:space="preserve"> Понятие международного контракта, международного контрактного обязательства (МКО). Особенности возникновения, изменения и прекращения (МКО). Содержание и условия международного контракта. Арбитражная оговорка. Способы обеспечения исполнения обязательств МКО.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8. Виды договоров на транспорте.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Договор перевозки грузов: понятие, предмет, субъектный состав, форма. Виды перевозок грузов. Содержание договора перевозки грузов. Особенности заключения договора перевозки грузов. Ответственность за нарушение обязательств по перевозке грузов. Договор фрахтования: особенности, субъектный состав, форма, содержание, ответственность. Характеристика и содержание договора перевозки пассажиров. Порядок заключения договора перевозки пассажиров. Ответственность перевозчика. Характеристик</w:t>
      </w:r>
      <w:r>
        <w:rPr>
          <w:sz w:val="24"/>
          <w:szCs w:val="24"/>
        </w:rPr>
        <w:t xml:space="preserve">а договора транспортной </w:t>
      </w:r>
      <w:r w:rsidRPr="00335DA2">
        <w:rPr>
          <w:sz w:val="24"/>
          <w:szCs w:val="24"/>
        </w:rPr>
        <w:t>экспедиции. Содержание, форма договора транспортной экспедиции и порядок его заключения. Субъектный состав. Виды экспедиторских документов. Виды услуг, оказываемых экспедитором. Особенности ответственности за нарушение договора транспортной экспедиции. Догово</w:t>
      </w:r>
      <w:r>
        <w:rPr>
          <w:sz w:val="24"/>
          <w:szCs w:val="24"/>
        </w:rPr>
        <w:t>р буксировки:</w:t>
      </w:r>
      <w:r w:rsidRPr="00335DA2">
        <w:rPr>
          <w:sz w:val="24"/>
          <w:szCs w:val="24"/>
        </w:rPr>
        <w:t xml:space="preserve"> характеристика, содержание, форма, субъекты договора буксировки.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9. Претензии и иски на транспорте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Виды сроков для предъявления претензий на транспорте. Основания предъявления претензий. Порядок предъявления претензии. Исковая давность: понятие, сроки.</w:t>
      </w:r>
    </w:p>
    <w:p w:rsidR="00C956FB" w:rsidRPr="00B70B8C" w:rsidRDefault="00C956FB" w:rsidP="00C956F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956FB" w:rsidRPr="00B11F14" w:rsidRDefault="00C956FB" w:rsidP="00784758">
      <w:pPr>
        <w:numPr>
          <w:ilvl w:val="0"/>
          <w:numId w:val="38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B70B8C">
        <w:rPr>
          <w:b/>
          <w:sz w:val="24"/>
          <w:szCs w:val="24"/>
        </w:rPr>
        <w:t>обучающихся</w:t>
      </w:r>
      <w:proofErr w:type="gramEnd"/>
      <w:r w:rsidRPr="00B70B8C">
        <w:rPr>
          <w:b/>
          <w:sz w:val="24"/>
          <w:szCs w:val="24"/>
        </w:rPr>
        <w:t xml:space="preserve"> по дисциплине</w:t>
      </w:r>
    </w:p>
    <w:p w:rsidR="00C956FB" w:rsidRPr="00B11F14" w:rsidRDefault="00C956FB" w:rsidP="00784758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F14">
        <w:rPr>
          <w:rFonts w:ascii="Times New Roman" w:hAnsi="Times New Roman"/>
          <w:sz w:val="24"/>
          <w:szCs w:val="24"/>
        </w:rPr>
        <w:t>Методические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11F14">
        <w:rPr>
          <w:rFonts w:ascii="Times New Roman" w:hAnsi="Times New Roman"/>
          <w:sz w:val="24"/>
          <w:szCs w:val="24"/>
        </w:rPr>
        <w:t>у</w:t>
      </w:r>
      <w:proofErr w:type="gramEnd"/>
      <w:r w:rsidRPr="00B11F14">
        <w:rPr>
          <w:rFonts w:ascii="Times New Roman" w:hAnsi="Times New Roman"/>
          <w:sz w:val="24"/>
          <w:szCs w:val="24"/>
        </w:rPr>
        <w:t>казания</w:t>
      </w:r>
      <w:proofErr w:type="spellEnd"/>
      <w:r w:rsidRPr="00B11F14">
        <w:rPr>
          <w:rFonts w:ascii="Times New Roman" w:hAnsi="Times New Roman"/>
          <w:sz w:val="24"/>
          <w:szCs w:val="24"/>
        </w:rPr>
        <w:t xml:space="preserve">  для обучающихся по освоению дисц</w:t>
      </w:r>
      <w:r w:rsidR="004F32A3">
        <w:rPr>
          <w:rFonts w:ascii="Times New Roman" w:hAnsi="Times New Roman"/>
          <w:sz w:val="24"/>
          <w:szCs w:val="24"/>
        </w:rPr>
        <w:t xml:space="preserve">иплины «Управление проектами»/ Г.И. </w:t>
      </w:r>
      <w:proofErr w:type="spellStart"/>
      <w:r w:rsidR="004F32A3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B11F14">
        <w:rPr>
          <w:rFonts w:ascii="Times New Roman" w:hAnsi="Times New Roman"/>
          <w:sz w:val="24"/>
          <w:szCs w:val="24"/>
        </w:rPr>
        <w:t xml:space="preserve"> – Омск: Изд-во О</w:t>
      </w:r>
      <w:r w:rsidR="004F32A3">
        <w:rPr>
          <w:rFonts w:ascii="Times New Roman" w:hAnsi="Times New Roman"/>
          <w:sz w:val="24"/>
          <w:szCs w:val="24"/>
        </w:rPr>
        <w:t>м</w:t>
      </w:r>
      <w:r w:rsidR="0046157A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B11F14">
        <w:rPr>
          <w:rFonts w:ascii="Times New Roman" w:hAnsi="Times New Roman"/>
          <w:sz w:val="24"/>
          <w:szCs w:val="24"/>
        </w:rPr>
        <w:t xml:space="preserve">. </w:t>
      </w:r>
    </w:p>
    <w:p w:rsidR="00C956FB" w:rsidRPr="00B11F14" w:rsidRDefault="00C956FB" w:rsidP="0078475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B11F14">
        <w:rPr>
          <w:color w:val="000000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B11F14">
        <w:rPr>
          <w:color w:val="000000"/>
          <w:sz w:val="24"/>
          <w:szCs w:val="24"/>
        </w:rPr>
        <w:t>аттестации</w:t>
      </w:r>
      <w:proofErr w:type="gramEnd"/>
      <w:r w:rsidRPr="00B11F14">
        <w:rPr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11F14">
        <w:rPr>
          <w:color w:val="000000"/>
          <w:sz w:val="24"/>
          <w:szCs w:val="24"/>
        </w:rPr>
        <w:t>ОмГА</w:t>
      </w:r>
      <w:proofErr w:type="spellEnd"/>
      <w:r w:rsidRPr="00B11F14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956FB" w:rsidRPr="00B11F14" w:rsidRDefault="00C956FB" w:rsidP="0078475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B11F14">
        <w:rPr>
          <w:color w:val="000000"/>
          <w:sz w:val="24"/>
          <w:szCs w:val="24"/>
        </w:rPr>
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11F14">
        <w:rPr>
          <w:color w:val="000000"/>
          <w:sz w:val="24"/>
          <w:szCs w:val="24"/>
        </w:rPr>
        <w:t>ОмГА</w:t>
      </w:r>
      <w:proofErr w:type="spellEnd"/>
      <w:r w:rsidRPr="00B11F14">
        <w:rPr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956FB" w:rsidRPr="00B11F14" w:rsidRDefault="00C956FB" w:rsidP="0078475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B11F14">
        <w:rPr>
          <w:color w:val="000000"/>
          <w:sz w:val="24"/>
          <w:szCs w:val="24"/>
        </w:rPr>
        <w:t xml:space="preserve">4. Положение об </w:t>
      </w:r>
      <w:proofErr w:type="gramStart"/>
      <w:r w:rsidRPr="00B11F14">
        <w:rPr>
          <w:color w:val="000000"/>
          <w:sz w:val="24"/>
          <w:szCs w:val="24"/>
        </w:rPr>
        <w:t>обучении</w:t>
      </w:r>
      <w:proofErr w:type="gramEnd"/>
      <w:r w:rsidRPr="00B11F14">
        <w:rPr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11F14">
        <w:rPr>
          <w:color w:val="000000"/>
          <w:sz w:val="24"/>
          <w:szCs w:val="24"/>
        </w:rPr>
        <w:t>ОмГА</w:t>
      </w:r>
      <w:proofErr w:type="spellEnd"/>
      <w:r w:rsidRPr="00B11F14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4758" w:rsidRPr="00784758" w:rsidRDefault="00784758" w:rsidP="00784758">
      <w:pPr>
        <w:ind w:left="720"/>
        <w:jc w:val="both"/>
        <w:rPr>
          <w:b/>
          <w:sz w:val="24"/>
          <w:szCs w:val="24"/>
        </w:rPr>
      </w:pPr>
    </w:p>
    <w:p w:rsidR="00C956FB" w:rsidRDefault="00C956FB" w:rsidP="00784758">
      <w:pPr>
        <w:numPr>
          <w:ilvl w:val="0"/>
          <w:numId w:val="38"/>
        </w:numPr>
        <w:ind w:left="0" w:firstLine="851"/>
        <w:jc w:val="both"/>
        <w:rPr>
          <w:b/>
          <w:sz w:val="24"/>
          <w:szCs w:val="24"/>
        </w:rPr>
      </w:pPr>
      <w:r w:rsidRPr="00B30FA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956FB" w:rsidRPr="006F086F" w:rsidRDefault="00C956FB" w:rsidP="00C956F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956FB" w:rsidRPr="00652F3C" w:rsidRDefault="00C956FB" w:rsidP="00C956FB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652F3C">
        <w:rPr>
          <w:b/>
          <w:bCs/>
          <w:sz w:val="24"/>
          <w:szCs w:val="24"/>
        </w:rPr>
        <w:t>Основная:</w:t>
      </w:r>
    </w:p>
    <w:p w:rsidR="00C956FB" w:rsidRPr="006D6803" w:rsidRDefault="00C956FB" w:rsidP="00784758">
      <w:pPr>
        <w:widowControl/>
        <w:tabs>
          <w:tab w:val="left" w:pos="-6379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6D6803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Гетьман-Павлова</w:t>
      </w:r>
      <w:proofErr w:type="spellEnd"/>
      <w:r w:rsidRPr="006D6803">
        <w:rPr>
          <w:i/>
          <w:iCs/>
          <w:color w:val="000000"/>
          <w:sz w:val="24"/>
          <w:szCs w:val="24"/>
          <w:shd w:val="clear" w:color="auto" w:fill="FFFFFF"/>
        </w:rPr>
        <w:t>, И. В. 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D6803">
        <w:rPr>
          <w:color w:val="000000"/>
          <w:sz w:val="24"/>
          <w:szCs w:val="24"/>
          <w:shd w:val="clear" w:color="auto" w:fill="FFFFFF"/>
        </w:rPr>
        <w:t>Международное частное право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учебник для вузов / И. В. 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Гетьман-Павлова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416 с. — (Бакалавр.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> — ISBN 978-5-534-05235-0.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https://urait.ru/bcode/449015</w:t>
        </w:r>
      </w:hyperlink>
    </w:p>
    <w:p w:rsidR="00C956FB" w:rsidRPr="006D6803" w:rsidRDefault="00C956FB" w:rsidP="00784758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6D6803">
        <w:rPr>
          <w:i/>
          <w:iCs/>
          <w:color w:val="000000"/>
          <w:sz w:val="24"/>
          <w:szCs w:val="24"/>
          <w:shd w:val="clear" w:color="auto" w:fill="FFFFFF"/>
        </w:rPr>
        <w:t>Скаридов</w:t>
      </w:r>
      <w:proofErr w:type="spellEnd"/>
      <w:r w:rsidRPr="006D6803">
        <w:rPr>
          <w:i/>
          <w:iCs/>
          <w:color w:val="000000"/>
          <w:sz w:val="24"/>
          <w:szCs w:val="24"/>
          <w:shd w:val="clear" w:color="auto" w:fill="FFFFFF"/>
        </w:rPr>
        <w:t>, А. С. 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D6803">
        <w:rPr>
          <w:color w:val="000000"/>
          <w:sz w:val="24"/>
          <w:szCs w:val="24"/>
          <w:shd w:val="clear" w:color="auto" w:fill="FFFFFF"/>
        </w:rPr>
        <w:t>Морское право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учебник для магистров / А. С. 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Скаридов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647 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>. — (Магистр). — ISBN 978-5-9916-1787-1.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https://urait.ru/bcode/448054</w:t>
        </w:r>
      </w:hyperlink>
    </w:p>
    <w:p w:rsidR="00C956FB" w:rsidRPr="006D6803" w:rsidRDefault="00C956FB" w:rsidP="00784758">
      <w:pPr>
        <w:widowControl/>
        <w:tabs>
          <w:tab w:val="left" w:pos="406"/>
        </w:tabs>
        <w:autoSpaceDE/>
        <w:autoSpaceDN/>
        <w:adjustRightInd/>
        <w:ind w:left="-349"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956FB" w:rsidRPr="006D6803" w:rsidRDefault="00C956FB" w:rsidP="00784758">
      <w:pPr>
        <w:widowControl/>
        <w:tabs>
          <w:tab w:val="left" w:pos="406"/>
        </w:tabs>
        <w:autoSpaceDE/>
        <w:autoSpaceDN/>
        <w:adjustRightInd/>
        <w:ind w:left="-349" w:firstLine="851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6D6803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6D6803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C956FB" w:rsidRPr="006D6803" w:rsidRDefault="00C956FB" w:rsidP="00784758">
      <w:pPr>
        <w:tabs>
          <w:tab w:val="left" w:pos="-6379"/>
        </w:tabs>
        <w:ind w:firstLine="851"/>
        <w:jc w:val="both"/>
        <w:rPr>
          <w:sz w:val="24"/>
          <w:szCs w:val="24"/>
        </w:rPr>
      </w:pPr>
      <w:r w:rsidRPr="006D6803">
        <w:rPr>
          <w:color w:val="000000"/>
          <w:sz w:val="24"/>
          <w:szCs w:val="24"/>
          <w:shd w:val="clear" w:color="auto" w:fill="FFFFFF"/>
        </w:rPr>
        <w:t>Коммерческое право. Практикум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А. Абросимова [и др.] ; под общей редакцией Е. А. Абросимовой, В. А. Белова. — Москва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131 с. — (Высшее образование). — ISBN 978-5-534-08388-0.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5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https://urait.ru/bcode/452895</w:t>
        </w:r>
      </w:hyperlink>
    </w:p>
    <w:p w:rsidR="00C956FB" w:rsidRPr="006D6803" w:rsidRDefault="00C956FB" w:rsidP="00784758">
      <w:pPr>
        <w:tabs>
          <w:tab w:val="left" w:pos="-6379"/>
        </w:tabs>
        <w:ind w:firstLine="851"/>
        <w:jc w:val="both"/>
        <w:rPr>
          <w:sz w:val="24"/>
          <w:szCs w:val="24"/>
        </w:rPr>
      </w:pPr>
      <w:r w:rsidRPr="006D6803">
        <w:rPr>
          <w:color w:val="000000"/>
          <w:sz w:val="24"/>
          <w:szCs w:val="24"/>
          <w:shd w:val="clear" w:color="auto" w:fill="FFFFFF"/>
        </w:rPr>
        <w:t>Договоры коммерческого права. Проблемы общей теории торговых договоров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В. А. Белов [и др.] ; под редакцией В. А. Белова. — Москва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341 с. — (Высшее образование). — ISBN 978-5-534-12554-2.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6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https://urait.ru/bcode/457066</w:t>
        </w:r>
      </w:hyperlink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</w:p>
    <w:p w:rsidR="00C956FB" w:rsidRDefault="00C956FB" w:rsidP="00C956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C956FB" w:rsidRPr="00B70B8C" w:rsidRDefault="00C956FB" w:rsidP="00C95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70B8C">
        <w:rPr>
          <w:rFonts w:ascii="Times New Roman" w:hAnsi="Times New Roman"/>
          <w:sz w:val="24"/>
          <w:szCs w:val="24"/>
        </w:rPr>
        <w:t>Юрайт</w:t>
      </w:r>
      <w:proofErr w:type="spellEnd"/>
      <w:r w:rsidRPr="00B70B8C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C956FB" w:rsidRPr="00B70B8C" w:rsidRDefault="00C956FB" w:rsidP="00C956FB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B70B8C">
        <w:rPr>
          <w:sz w:val="24"/>
          <w:szCs w:val="24"/>
        </w:rPr>
        <w:t>вне</w:t>
      </w:r>
      <w:proofErr w:type="gramEnd"/>
      <w:r w:rsidRPr="00B70B8C">
        <w:rPr>
          <w:sz w:val="24"/>
          <w:szCs w:val="24"/>
        </w:rPr>
        <w:t xml:space="preserve"> </w:t>
      </w:r>
      <w:proofErr w:type="gramStart"/>
      <w:r w:rsidRPr="00B70B8C">
        <w:rPr>
          <w:sz w:val="24"/>
          <w:szCs w:val="24"/>
        </w:rPr>
        <w:t>ее</w:t>
      </w:r>
      <w:proofErr w:type="gramEnd"/>
      <w:r w:rsidRPr="00B70B8C">
        <w:rPr>
          <w:sz w:val="24"/>
          <w:szCs w:val="24"/>
        </w:rPr>
        <w:t>.</w:t>
      </w:r>
    </w:p>
    <w:p w:rsidR="00C956FB" w:rsidRPr="00B70B8C" w:rsidRDefault="00C956FB" w:rsidP="00C956FB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B70B8C">
        <w:rPr>
          <w:sz w:val="24"/>
          <w:szCs w:val="24"/>
        </w:rPr>
        <w:t>:д</w:t>
      </w:r>
      <w:proofErr w:type="gramEnd"/>
      <w:r w:rsidRPr="00B70B8C">
        <w:rPr>
          <w:sz w:val="24"/>
          <w:szCs w:val="24"/>
        </w:rPr>
        <w:t xml:space="preserve">оступ к учебным планам, рабочим программам дисциплин (модулей), </w:t>
      </w:r>
      <w:r w:rsidRPr="00B70B8C">
        <w:rPr>
          <w:sz w:val="24"/>
          <w:szCs w:val="24"/>
        </w:rPr>
        <w:lastRenderedPageBreak/>
        <w:t>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B70B8C">
        <w:rPr>
          <w:sz w:val="24"/>
          <w:szCs w:val="24"/>
        </w:rPr>
        <w:t>;в</w:t>
      </w:r>
      <w:proofErr w:type="gramEnd"/>
      <w:r w:rsidRPr="00B70B8C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C956FB" w:rsidRPr="00B70B8C" w:rsidRDefault="00C956FB" w:rsidP="00C956F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956FB" w:rsidRPr="00B70B8C" w:rsidRDefault="00C956FB" w:rsidP="00C956F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B70B8C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B70B8C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B70B8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Международное коммерческое и транспортное право</w:t>
      </w:r>
      <w:proofErr w:type="gramStart"/>
      <w:r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>о</w:t>
      </w:r>
      <w:proofErr w:type="gramEnd"/>
      <w:r w:rsidRPr="00B70B8C">
        <w:rPr>
          <w:sz w:val="24"/>
          <w:szCs w:val="24"/>
        </w:rPr>
        <w:t>бучающиеся должны выполнить следующие методические указания.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956FB" w:rsidRPr="00B70B8C" w:rsidRDefault="00C956FB" w:rsidP="00C956FB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Подготовка к занятиям семинарского типа </w:t>
      </w:r>
      <w:r w:rsidRPr="00F45E8E">
        <w:rPr>
          <w:sz w:val="24"/>
          <w:szCs w:val="24"/>
        </w:rPr>
        <w:t>включает 2 этапа: 1-й</w:t>
      </w:r>
      <w:r w:rsidRPr="00B70B8C">
        <w:rPr>
          <w:sz w:val="24"/>
          <w:szCs w:val="24"/>
        </w:rPr>
        <w:t xml:space="preserve"> – </w:t>
      </w:r>
      <w:proofErr w:type="gramStart"/>
      <w:r w:rsidRPr="00B70B8C">
        <w:rPr>
          <w:sz w:val="24"/>
          <w:szCs w:val="24"/>
        </w:rPr>
        <w:t>организационный</w:t>
      </w:r>
      <w:proofErr w:type="gramEnd"/>
      <w:r w:rsidRPr="00F45E8E">
        <w:rPr>
          <w:sz w:val="24"/>
          <w:szCs w:val="24"/>
        </w:rPr>
        <w:t>; 2-й – закрепление</w:t>
      </w:r>
      <w:r w:rsidRPr="00B70B8C">
        <w:rPr>
          <w:sz w:val="24"/>
          <w:szCs w:val="24"/>
        </w:rPr>
        <w:t xml:space="preserve">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B70B8C">
        <w:rPr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956FB" w:rsidRPr="00B70B8C" w:rsidRDefault="00C956FB" w:rsidP="00C956FB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70B8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70B8C">
        <w:rPr>
          <w:sz w:val="24"/>
          <w:szCs w:val="24"/>
        </w:rPr>
        <w:t xml:space="preserve"> − </w:t>
      </w:r>
      <w:proofErr w:type="gramStart"/>
      <w:r w:rsidRPr="00B70B8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70B8C">
        <w:rPr>
          <w:sz w:val="24"/>
          <w:szCs w:val="24"/>
        </w:rPr>
        <w:t>характер</w:t>
      </w:r>
      <w:proofErr w:type="gramEnd"/>
      <w:r w:rsidRPr="00B70B8C">
        <w:rPr>
          <w:sz w:val="24"/>
          <w:szCs w:val="24"/>
        </w:rPr>
        <w:t xml:space="preserve"> и уловить скрытые вопросы.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Следующим этапом работыс литературными источниками является создание </w:t>
      </w:r>
      <w:r w:rsidRPr="00B70B8C">
        <w:rPr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70B8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70B8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956FB" w:rsidRPr="00D527A8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D527A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D527A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C956FB" w:rsidRPr="00D527A8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527A8">
        <w:rPr>
          <w:color w:val="000000"/>
          <w:sz w:val="24"/>
          <w:szCs w:val="24"/>
          <w:lang w:val="en-US"/>
        </w:rPr>
        <w:t>•</w:t>
      </w:r>
      <w:r w:rsidRPr="00D527A8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527A8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956FB" w:rsidRPr="00D527A8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527A8">
        <w:rPr>
          <w:color w:val="000000"/>
          <w:sz w:val="24"/>
          <w:szCs w:val="24"/>
          <w:lang w:val="en-US"/>
        </w:rPr>
        <w:t>•</w:t>
      </w:r>
      <w:r w:rsidRPr="00D527A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527A8">
        <w:rPr>
          <w:bCs/>
          <w:sz w:val="24"/>
          <w:szCs w:val="24"/>
          <w:lang w:val="en-US"/>
        </w:rPr>
        <w:t xml:space="preserve"> </w:t>
      </w:r>
      <w:proofErr w:type="spellStart"/>
      <w:r w:rsidRPr="00D527A8">
        <w:rPr>
          <w:bCs/>
          <w:sz w:val="24"/>
          <w:szCs w:val="24"/>
          <w:lang w:val="en-US"/>
        </w:rPr>
        <w:t>LibreOffice</w:t>
      </w:r>
      <w:proofErr w:type="spellEnd"/>
      <w:r w:rsidRPr="00D527A8">
        <w:rPr>
          <w:bCs/>
          <w:sz w:val="24"/>
          <w:szCs w:val="24"/>
          <w:lang w:val="en-US"/>
        </w:rPr>
        <w:t xml:space="preserve"> 6.0.3.2 Stable</w:t>
      </w:r>
    </w:p>
    <w:p w:rsidR="00C956FB" w:rsidRPr="0018044B" w:rsidRDefault="00C956FB" w:rsidP="00C956F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956FB" w:rsidRPr="0018044B" w:rsidRDefault="00C956FB" w:rsidP="00C956F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956FB" w:rsidRPr="00B70B8C" w:rsidRDefault="00C956FB" w:rsidP="00C956FB">
      <w:pPr>
        <w:widowControl/>
        <w:autoSpaceDE/>
        <w:adjustRightInd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</w:t>
      </w:r>
      <w:r w:rsidRPr="00CC7FEF">
        <w:rPr>
          <w:sz w:val="24"/>
          <w:szCs w:val="24"/>
        </w:rPr>
        <w:lastRenderedPageBreak/>
        <w:t xml:space="preserve">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6FB" w:rsidRPr="00CC7FEF" w:rsidRDefault="00C956FB" w:rsidP="00C956FB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lastRenderedPageBreak/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B70B8C" w:rsidRDefault="00C956FB" w:rsidP="00C956F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911F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97" w:rsidRDefault="00046597">
      <w:r>
        <w:separator/>
      </w:r>
    </w:p>
  </w:endnote>
  <w:endnote w:type="continuationSeparator" w:id="1">
    <w:p w:rsidR="00046597" w:rsidRDefault="0004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97" w:rsidRDefault="00046597">
      <w:r>
        <w:separator/>
      </w:r>
    </w:p>
  </w:footnote>
  <w:footnote w:type="continuationSeparator" w:id="1">
    <w:p w:rsidR="00046597" w:rsidRDefault="00046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697C"/>
    <w:multiLevelType w:val="hybridMultilevel"/>
    <w:tmpl w:val="F37C6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multilevel"/>
    <w:tmpl w:val="0EA8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216C3C"/>
    <w:multiLevelType w:val="hybridMultilevel"/>
    <w:tmpl w:val="11DA5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BB73E0"/>
    <w:multiLevelType w:val="hybridMultilevel"/>
    <w:tmpl w:val="4378C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35DC3"/>
    <w:multiLevelType w:val="hybridMultilevel"/>
    <w:tmpl w:val="7A26A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D5EC1"/>
    <w:multiLevelType w:val="hybridMultilevel"/>
    <w:tmpl w:val="D758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65426"/>
    <w:multiLevelType w:val="multilevel"/>
    <w:tmpl w:val="F4B8D8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D5E4D97"/>
    <w:multiLevelType w:val="hybridMultilevel"/>
    <w:tmpl w:val="C8E8F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>
    <w:nsid w:val="540A3A83"/>
    <w:multiLevelType w:val="hybridMultilevel"/>
    <w:tmpl w:val="CC78C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9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100B1"/>
    <w:multiLevelType w:val="hybridMultilevel"/>
    <w:tmpl w:val="5040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45795C"/>
    <w:multiLevelType w:val="hybridMultilevel"/>
    <w:tmpl w:val="08C6E8E4"/>
    <w:lvl w:ilvl="0" w:tplc="4F503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20"/>
  </w:num>
  <w:num w:numId="5">
    <w:abstractNumId w:val="33"/>
  </w:num>
  <w:num w:numId="6">
    <w:abstractNumId w:val="36"/>
  </w:num>
  <w:num w:numId="7">
    <w:abstractNumId w:val="34"/>
  </w:num>
  <w:num w:numId="8">
    <w:abstractNumId w:val="38"/>
  </w:num>
  <w:num w:numId="9">
    <w:abstractNumId w:val="3"/>
  </w:num>
  <w:num w:numId="10">
    <w:abstractNumId w:val="17"/>
  </w:num>
  <w:num w:numId="11">
    <w:abstractNumId w:val="28"/>
  </w:num>
  <w:num w:numId="12">
    <w:abstractNumId w:val="31"/>
  </w:num>
  <w:num w:numId="13">
    <w:abstractNumId w:val="10"/>
  </w:num>
  <w:num w:numId="14">
    <w:abstractNumId w:val="35"/>
  </w:num>
  <w:num w:numId="15">
    <w:abstractNumId w:val="26"/>
  </w:num>
  <w:num w:numId="16">
    <w:abstractNumId w:val="11"/>
  </w:num>
  <w:num w:numId="17">
    <w:abstractNumId w:val="22"/>
  </w:num>
  <w:num w:numId="18">
    <w:abstractNumId w:val="0"/>
  </w:num>
  <w:num w:numId="19">
    <w:abstractNumId w:val="23"/>
  </w:num>
  <w:num w:numId="20">
    <w:abstractNumId w:val="14"/>
  </w:num>
  <w:num w:numId="21">
    <w:abstractNumId w:val="15"/>
  </w:num>
  <w:num w:numId="22">
    <w:abstractNumId w:val="4"/>
  </w:num>
  <w:num w:numId="23">
    <w:abstractNumId w:val="32"/>
  </w:num>
  <w:num w:numId="24">
    <w:abstractNumId w:val="6"/>
  </w:num>
  <w:num w:numId="25">
    <w:abstractNumId w:val="5"/>
  </w:num>
  <w:num w:numId="26">
    <w:abstractNumId w:val="2"/>
  </w:num>
  <w:num w:numId="27">
    <w:abstractNumId w:val="29"/>
  </w:num>
  <w:num w:numId="28">
    <w:abstractNumId w:val="16"/>
  </w:num>
  <w:num w:numId="29">
    <w:abstractNumId w:val="1"/>
  </w:num>
  <w:num w:numId="30">
    <w:abstractNumId w:val="37"/>
  </w:num>
  <w:num w:numId="31">
    <w:abstractNumId w:val="30"/>
  </w:num>
  <w:num w:numId="32">
    <w:abstractNumId w:val="13"/>
  </w:num>
  <w:num w:numId="33">
    <w:abstractNumId w:val="19"/>
  </w:num>
  <w:num w:numId="34">
    <w:abstractNumId w:val="12"/>
  </w:num>
  <w:num w:numId="35">
    <w:abstractNumId w:val="7"/>
  </w:num>
  <w:num w:numId="36">
    <w:abstractNumId w:val="27"/>
  </w:num>
  <w:num w:numId="37">
    <w:abstractNumId w:val="18"/>
  </w:num>
  <w:num w:numId="38">
    <w:abstractNumId w:val="2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FB"/>
    <w:rsid w:val="00046597"/>
    <w:rsid w:val="000847C6"/>
    <w:rsid w:val="001345FA"/>
    <w:rsid w:val="00141D3B"/>
    <w:rsid w:val="001A19AA"/>
    <w:rsid w:val="00251FCF"/>
    <w:rsid w:val="00297009"/>
    <w:rsid w:val="002D19DE"/>
    <w:rsid w:val="0033701B"/>
    <w:rsid w:val="004014CB"/>
    <w:rsid w:val="00423B0D"/>
    <w:rsid w:val="0046157A"/>
    <w:rsid w:val="004A092D"/>
    <w:rsid w:val="004F32A3"/>
    <w:rsid w:val="00524C55"/>
    <w:rsid w:val="00784758"/>
    <w:rsid w:val="007F66F8"/>
    <w:rsid w:val="00800AE8"/>
    <w:rsid w:val="00845280"/>
    <w:rsid w:val="00853FA7"/>
    <w:rsid w:val="00857986"/>
    <w:rsid w:val="00911F2A"/>
    <w:rsid w:val="00955FAF"/>
    <w:rsid w:val="009F1E14"/>
    <w:rsid w:val="00A43F81"/>
    <w:rsid w:val="00BB3BF0"/>
    <w:rsid w:val="00C956FB"/>
    <w:rsid w:val="00D527A8"/>
    <w:rsid w:val="00E76A51"/>
    <w:rsid w:val="00F04931"/>
    <w:rsid w:val="00F5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56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56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C956FB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C956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C956FB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C956FB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C956FB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C956F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95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C956FB"/>
    <w:rPr>
      <w:color w:val="0000FF"/>
      <w:u w:val="single"/>
    </w:rPr>
  </w:style>
  <w:style w:type="character" w:styleId="a9">
    <w:name w:val="footnote reference"/>
    <w:uiPriority w:val="99"/>
    <w:unhideWhenUsed/>
    <w:rsid w:val="00C956FB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C956F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C956FB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956FB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956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5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56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95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56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9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Основной текст с отступом Знак"/>
    <w:link w:val="af2"/>
    <w:uiPriority w:val="99"/>
    <w:semiHidden/>
    <w:rsid w:val="00C956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1"/>
    <w:uiPriority w:val="99"/>
    <w:semiHidden/>
    <w:unhideWhenUsed/>
    <w:rsid w:val="00C956FB"/>
    <w:pPr>
      <w:spacing w:after="120"/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C956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C956FB"/>
    <w:rPr>
      <w:rFonts w:ascii="Cambria" w:eastAsia="Times New Roman" w:hAnsi="Cambria" w:cs="Times New Roman"/>
      <w:sz w:val="24"/>
      <w:szCs w:val="24"/>
    </w:rPr>
  </w:style>
  <w:style w:type="paragraph" w:customStyle="1" w:styleId="a10">
    <w:name w:val="a1"/>
    <w:basedOn w:val="a"/>
    <w:rsid w:val="00C95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56FB"/>
  </w:style>
  <w:style w:type="table" w:styleId="af5">
    <w:name w:val="Table Grid"/>
    <w:basedOn w:val="a1"/>
    <w:uiPriority w:val="39"/>
    <w:rsid w:val="00E76A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hyperlink" Target="https://urait.ru/bcode/449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hyperlink" Target="https://pandia.ru/text/category/denezhnoe_obyazatelmzstv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70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ispolnenie_obyazatelmzst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2895" TargetMode="External"/><Relationship Id="rId10" Type="http://schemas.openxmlformats.org/officeDocument/2006/relationships/hyperlink" Target="https://pandia.ru/text/category/dogovora_priso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a_predostavleniya_prav/" TargetMode="External"/><Relationship Id="rId14" Type="http://schemas.openxmlformats.org/officeDocument/2006/relationships/hyperlink" Target="https://urait.ru/bcode/44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7236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48386</CharactersWithSpaces>
  <SharedDoc>false</SharedDoc>
  <HLinks>
    <vt:vector size="60" baseType="variant">
      <vt:variant>
        <vt:i4>786512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https://urait.ru/bcode/457066</vt:lpwstr>
      </vt:variant>
      <vt:variant>
        <vt:lpwstr/>
      </vt:variant>
      <vt:variant>
        <vt:i4>393304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https://urait.ru/bcode/452895</vt:lpwstr>
      </vt:variant>
      <vt:variant>
        <vt:lpwstr/>
      </vt:variant>
      <vt:variant>
        <vt:i4>81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https://urait.ru/bcode/448054</vt:lpwstr>
      </vt:variant>
      <vt:variant>
        <vt:lpwstr/>
      </vt:variant>
      <vt:variant>
        <vt:i4>327761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https://urait.ru/bcode/449015</vt:lpwstr>
      </vt:variant>
      <vt:variant>
        <vt:lpwstr/>
      </vt:variant>
      <vt:variant>
        <vt:i4>786483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https://pandia.ru/text/category/denezhnoe_obyazatelmzstvo/</vt:lpwstr>
      </vt:variant>
      <vt:variant>
        <vt:lpwstr/>
      </vt:variant>
      <vt:variant>
        <vt:i4>3670036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https://pandia.ru/text/category/ispolnenie_obyazatelmzstv/</vt:lpwstr>
      </vt:variant>
      <vt:variant>
        <vt:lpwstr/>
      </vt:variant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https://pandia.ru/text/category/dogovora_prisoedineniya/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https://pandia.ru/text/category/dogovora_predostavleniya_prav/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https://pandia.ru/text/category/nekommercheskie_organizatcii/</vt:lpwstr>
      </vt:variant>
      <vt:variant>
        <vt:lpwstr/>
      </vt:variant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https://pandia.ru/text/category/individualmznoe_predprinimatelmzstvo/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Admin</cp:lastModifiedBy>
  <cp:revision>12</cp:revision>
  <dcterms:created xsi:type="dcterms:W3CDTF">2021-01-16T14:41:00Z</dcterms:created>
  <dcterms:modified xsi:type="dcterms:W3CDTF">2023-06-05T04:54:00Z</dcterms:modified>
</cp:coreProperties>
</file>